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Montserrat" w:cs="Montserrat" w:eastAsia="Montserrat" w:hAnsi="Montserrat"/>
          <w:b w:val="1"/>
          <w:sz w:val="32"/>
          <w:szCs w:val="32"/>
        </w:rPr>
      </w:pPr>
      <w:r w:rsidDel="00000000" w:rsidR="00000000" w:rsidRPr="00000000">
        <w:rPr>
          <w:rFonts w:ascii="Montserrat" w:cs="Montserrat" w:eastAsia="Montserrat" w:hAnsi="Montserrat"/>
          <w:b w:val="1"/>
          <w:sz w:val="32"/>
          <w:szCs w:val="32"/>
        </w:rPr>
        <w:drawing>
          <wp:inline distB="114300" distT="114300" distL="114300" distR="114300">
            <wp:extent cx="4130513" cy="2327789"/>
            <wp:effectExtent b="0" l="0" r="0" t="0"/>
            <wp:docPr id="3"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4130513" cy="2327789"/>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sz w:val="32"/>
          <w:szCs w:val="32"/>
        </w:rPr>
      </w:pPr>
      <w:r w:rsidDel="00000000" w:rsidR="00000000" w:rsidRPr="00000000">
        <w:rPr>
          <w:rtl w:val="0"/>
        </w:rPr>
      </w:r>
    </w:p>
    <w:p w:rsidR="00000000" w:rsidDel="00000000" w:rsidP="00000000" w:rsidRDefault="00000000" w:rsidRPr="00000000" w14:paraId="00000003">
      <w:pPr>
        <w:jc w:val="center"/>
        <w:rPr>
          <w:rFonts w:ascii="Montserrat" w:cs="Montserrat" w:eastAsia="Montserrat" w:hAnsi="Montserrat"/>
          <w:b w:val="1"/>
          <w:sz w:val="32"/>
          <w:szCs w:val="32"/>
        </w:rPr>
      </w:pPr>
      <w:r w:rsidDel="00000000" w:rsidR="00000000" w:rsidRPr="00000000">
        <w:rPr>
          <w:rFonts w:ascii="Montserrat" w:cs="Montserrat" w:eastAsia="Montserrat" w:hAnsi="Montserrat"/>
          <w:b w:val="1"/>
          <w:sz w:val="32"/>
          <w:szCs w:val="32"/>
          <w:rtl w:val="0"/>
        </w:rPr>
        <w:t xml:space="preserve">LA NFL </w:t>
      </w:r>
      <w:r w:rsidDel="00000000" w:rsidR="00000000" w:rsidRPr="00000000">
        <w:rPr>
          <w:rFonts w:ascii="Montserrat" w:cs="Montserrat" w:eastAsia="Montserrat" w:hAnsi="Montserrat"/>
          <w:b w:val="1"/>
          <w:sz w:val="32"/>
          <w:szCs w:val="32"/>
          <w:rtl w:val="0"/>
        </w:rPr>
        <w:t xml:space="preserve">ANUNCIA</w:t>
      </w:r>
      <w:r w:rsidDel="00000000" w:rsidR="00000000" w:rsidRPr="00000000">
        <w:rPr>
          <w:rFonts w:ascii="Montserrat" w:cs="Montserrat" w:eastAsia="Montserrat" w:hAnsi="Montserrat"/>
          <w:b w:val="1"/>
          <w:sz w:val="32"/>
          <w:szCs w:val="32"/>
          <w:rtl w:val="0"/>
        </w:rPr>
        <w:t xml:space="preserve"> A UNDER ARMOUR COMO SOCIO OFICIAL DE CALZADO Y GUANTES </w:t>
      </w:r>
    </w:p>
    <w:p w:rsidR="00000000" w:rsidDel="00000000" w:rsidP="00000000" w:rsidRDefault="00000000" w:rsidRPr="00000000" w14:paraId="00000004">
      <w:pPr>
        <w:jc w:val="center"/>
        <w:rPr>
          <w:rFonts w:ascii="Montserrat" w:cs="Montserrat" w:eastAsia="Montserrat" w:hAnsi="Montserrat"/>
          <w:b w:val="1"/>
          <w:sz w:val="32"/>
          <w:szCs w:val="32"/>
        </w:rPr>
      </w:pPr>
      <w:r w:rsidDel="00000000" w:rsidR="00000000" w:rsidRPr="00000000">
        <w:rPr>
          <w:rtl w:val="0"/>
        </w:rPr>
      </w:r>
    </w:p>
    <w:p w:rsidR="00000000" w:rsidDel="00000000" w:rsidP="00000000" w:rsidRDefault="00000000" w:rsidRPr="00000000" w14:paraId="00000005">
      <w:pPr>
        <w:numPr>
          <w:ilvl w:val="0"/>
          <w:numId w:val="2"/>
        </w:numPr>
        <w:ind w:left="720" w:hanging="360"/>
        <w:jc w:val="center"/>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Una alianza para mejorar el rendimiento de los atletas y la experiencia de los aficionados</w:t>
      </w: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7">
      <w:pPr>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a</w:t>
      </w:r>
      <w:r w:rsidDel="00000000" w:rsidR="00000000" w:rsidRPr="00000000">
        <w:rPr>
          <w:rFonts w:ascii="Montserrat" w:cs="Montserrat" w:eastAsia="Montserrat" w:hAnsi="Montserrat"/>
          <w:b w:val="1"/>
          <w:sz w:val="20"/>
          <w:szCs w:val="20"/>
          <w:rtl w:val="0"/>
        </w:rPr>
        <w:t xml:space="preserve"> 26 de marzo de 2025</w:t>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b w:val="1"/>
          <w:sz w:val="20"/>
          <w:szCs w:val="20"/>
          <w:rtl w:val="0"/>
        </w:rPr>
        <w:t xml:space="preserve">-</w:t>
      </w:r>
      <w:r w:rsidDel="00000000" w:rsidR="00000000" w:rsidRPr="00000000">
        <w:rPr>
          <w:rFonts w:ascii="Montserrat" w:cs="Montserrat" w:eastAsia="Montserrat" w:hAnsi="Montserrat"/>
          <w:sz w:val="20"/>
          <w:szCs w:val="20"/>
          <w:rtl w:val="0"/>
        </w:rPr>
        <w:t xml:space="preserve"> Under Armour, Inc.  y la National Football League (NFL) anunciaron hoy una asociación a largo plazo en la que </w:t>
      </w:r>
      <w:r w:rsidDel="00000000" w:rsidR="00000000" w:rsidRPr="00000000">
        <w:rPr>
          <w:rFonts w:ascii="Montserrat" w:cs="Montserrat" w:eastAsia="Montserrat" w:hAnsi="Montserrat"/>
          <w:b w:val="1"/>
          <w:sz w:val="20"/>
          <w:szCs w:val="20"/>
          <w:rtl w:val="0"/>
        </w:rPr>
        <w:t xml:space="preserve">Under Armour se convertirá en socio oficial de calzado y guantes de la NFL.</w:t>
      </w:r>
      <w:r w:rsidDel="00000000" w:rsidR="00000000" w:rsidRPr="00000000">
        <w:rPr>
          <w:rFonts w:ascii="Montserrat" w:cs="Montserrat" w:eastAsia="Montserrat" w:hAnsi="Montserrat"/>
          <w:sz w:val="20"/>
          <w:szCs w:val="20"/>
          <w:rtl w:val="0"/>
        </w:rPr>
        <w:t xml:space="preserve"> Este acuerdo reafirma el compromiso de ambas marcas con la innovación en el rendimiento deportivo, la participación de los aficionados y el desarrollo juvenil.</w:t>
      </w:r>
    </w:p>
    <w:p w:rsidR="00000000" w:rsidDel="00000000" w:rsidP="00000000" w:rsidRDefault="00000000" w:rsidRPr="00000000" w14:paraId="00000008">
      <w:pPr>
        <w:jc w:val="left"/>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9">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Under Armour, nos apasiona fomentar el talento y transformar la forma en que los atletas se desempeñan en el juego. Sabemos lo que se necesita para triunfar en el campo", dijo Sean Eggert, vicepresidente senior de marketing deportivo global en Under Armour. "Con un compromiso compartido en invertir en este deporte, desde el nivel profesional hasta el comunitario, estamos encantados de seguir dando forma al futuro del fútbol americano junto con la NFL".</w:t>
      </w:r>
    </w:p>
    <w:p w:rsidR="00000000" w:rsidDel="00000000" w:rsidP="00000000" w:rsidRDefault="00000000" w:rsidRPr="00000000" w14:paraId="0000000A">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NFL está emocionada de aventurarse en esta asociación con Under Armour, llevando sus productos innovadores al fútbol americano de la liga para mejorar el rendimiento de los jugadores", dijo Joe Ruggiero, vicepresidente senior de productos de consumo de la NFL. "Con esta alianza, esperamos seguir involucrando a los jugadores y aficionados actuales y futuros en todo el mundo".</w:t>
      </w:r>
    </w:p>
    <w:p w:rsidR="00000000" w:rsidDel="00000000" w:rsidP="00000000" w:rsidRDefault="00000000" w:rsidRPr="00000000" w14:paraId="0000000B">
      <w:pPr>
        <w:spacing w:after="240" w:befor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C">
      <w:pPr>
        <w:spacing w:after="240" w:before="240"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La alianza entre Under Armour y la NFL incluirá los siguientes elementos:</w:t>
      </w:r>
    </w:p>
    <w:p w:rsidR="00000000" w:rsidDel="00000000" w:rsidP="00000000" w:rsidRDefault="00000000" w:rsidRPr="00000000" w14:paraId="0000000D">
      <w:pPr>
        <w:numPr>
          <w:ilvl w:val="0"/>
          <w:numId w:val="1"/>
        </w:numPr>
        <w:spacing w:after="0" w:afterAutospacing="0" w:before="240"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La NFL apoyará las iniciativas comunitarias de Under Armour, como la plataforma UA Next®, para promover el desarrollo y la participación en el deporte juvenil.</w:t>
        <w:br w:type="textWrapping"/>
      </w:r>
    </w:p>
    <w:p w:rsidR="00000000" w:rsidDel="00000000" w:rsidP="00000000" w:rsidRDefault="00000000" w:rsidRPr="00000000" w14:paraId="0000000E">
      <w:pPr>
        <w:numPr>
          <w:ilvl w:val="0"/>
          <w:numId w:val="1"/>
        </w:numPr>
        <w:spacing w:after="0" w:afterAutospacing="0" w:before="0" w:beforeAutospacing="0"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Under Armour tendrá derechos y propiedad intelectual para incluir su logotipo en el calzado y los guantes de juego dentro del campo.</w:t>
        <w:br w:type="textWrapping"/>
      </w:r>
    </w:p>
    <w:p w:rsidR="00000000" w:rsidDel="00000000" w:rsidP="00000000" w:rsidRDefault="00000000" w:rsidRPr="00000000" w14:paraId="0000000F">
      <w:pPr>
        <w:numPr>
          <w:ilvl w:val="0"/>
          <w:numId w:val="1"/>
        </w:numPr>
        <w:spacing w:after="240" w:before="0" w:beforeAutospacing="0"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Under Armour tendrá acceso a plataformas mediáticas de la NFL, creadores de contenido y canales de distribución para colaborar en contenido e iniciativas que aumenten la visibilidad dentro y fuera del juego.</w:t>
      </w:r>
    </w:p>
    <w:p w:rsidR="00000000" w:rsidDel="00000000" w:rsidP="00000000" w:rsidRDefault="00000000" w:rsidRPr="00000000" w14:paraId="00000010">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Durante décadas, Under Armour ha sido una pieza clave en el desarrollo de jugadores, guiando a atletas de todos los géneros en cada etapa de su trayectoria en el fútbol americano. A través de recursos innovadores y mentoría experta, Under Armour juega un papel fundamental en el perfeccionamiento de las habilidades tanto de jugadores de fútbol americano de contacto como de flag football, al tiempo que da forma a la próxima generación de talentos profesionales. Under Armour continuará apoyando los esfuerzos de la NFL en la revolución del juego y la búsqueda de la innovación a través de productos y el desempeño de los atletas, desde tachones diseñados para potenciar la velocidad hasta guantes optimizados para la recepción perfecta.</w:t>
      </w:r>
    </w:p>
    <w:p w:rsidR="00000000" w:rsidDel="00000000" w:rsidP="00000000" w:rsidRDefault="00000000" w:rsidRPr="00000000" w14:paraId="00000011">
      <w:pPr>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4297200" cy="2448102"/>
            <wp:effectExtent b="0" l="0" r="0" t="0"/>
            <wp:docPr id="2"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4297200" cy="2448102"/>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"Ha sido una gran bendición formar parte del equipo de fútbol americano de Under Armour", dijo Kyle Hamilton, safety All-Pro de los Baltimore Ravens y atleta de Under Armour. "Desde los guantes hasta los tachones y el equipo de rendimiento, sinceramente no hay nada mejor para competir. Algunos de los mejores jugadores usan Under Armour, y es increíble saber que una nueva generación de talento está llegando para continuar con esta tradición".</w:t>
      </w:r>
    </w:p>
    <w:p w:rsidR="00000000" w:rsidDel="00000000" w:rsidP="00000000" w:rsidRDefault="00000000" w:rsidRPr="00000000" w14:paraId="00000013">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"Desde antes de pisar un campo de la NFL, Under Armour ha sido como una segunda piel para mí", dijo Justin Jefferson, receptor All-Pro de los Minnesota Vikings y atleta de Under Armour. "La familia de fútbol americano de Under Armour ha estado en mi mente desde que era niño. Los comerciales de ‘Click-Clack’, los mejores jugadores del deporte, toda la vibra... para mí, no hay nada que se le compare. Estoy encantado de ser parte del equipo y de dar la bienvenida a la próxima generación de grandes jugadores".</w:t>
      </w:r>
    </w:p>
    <w:p w:rsidR="00000000" w:rsidDel="00000000" w:rsidP="00000000" w:rsidRDefault="00000000" w:rsidRPr="00000000" w14:paraId="00000014">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Esta asociación plurianual es una prueba más del esfuerzo continuo de Under Armour y la National Football League por apoyar a sus jugadores dentro y fuera del campo, ofrecer experiencias enfocadas en los aficionados y liderar la expansión del fútbol americano en todos los niveles de juego. </w:t>
      </w:r>
    </w:p>
    <w:p w:rsidR="00000000" w:rsidDel="00000000" w:rsidP="00000000" w:rsidRDefault="00000000" w:rsidRPr="00000000" w14:paraId="00000015">
      <w:pPr>
        <w:spacing w:line="276"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16">
      <w:pPr>
        <w:spacing w:line="276" w:lineRule="auto"/>
        <w:jc w:val="center"/>
        <w:rPr>
          <w:sz w:val="24"/>
          <w:szCs w:val="24"/>
        </w:rPr>
      </w:pPr>
      <w:r w:rsidDel="00000000" w:rsidR="00000000" w:rsidRPr="00000000">
        <w:rPr>
          <w:rtl w:val="0"/>
        </w:rPr>
      </w:r>
    </w:p>
    <w:p w:rsidR="00000000" w:rsidDel="00000000" w:rsidP="00000000" w:rsidRDefault="00000000" w:rsidRPr="00000000" w14:paraId="00000017">
      <w:pPr>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8">
      <w:pPr>
        <w:jc w:val="both"/>
        <w:rPr>
          <w:rFonts w:ascii="Montserrat" w:cs="Montserrat" w:eastAsia="Montserrat" w:hAnsi="Montserrat"/>
          <w:b w:val="1"/>
          <w:i w:val="1"/>
          <w:sz w:val="18"/>
          <w:szCs w:val="18"/>
        </w:rPr>
      </w:pPr>
      <w:r w:rsidDel="00000000" w:rsidR="00000000" w:rsidRPr="00000000">
        <w:rPr>
          <w:rFonts w:ascii="Montserrat" w:cs="Montserrat" w:eastAsia="Montserrat" w:hAnsi="Montserrat"/>
          <w:b w:val="1"/>
          <w:i w:val="1"/>
          <w:sz w:val="18"/>
          <w:szCs w:val="18"/>
          <w:rtl w:val="0"/>
        </w:rPr>
        <w:t xml:space="preserve">Acerca de Under Armour, Inc.</w:t>
      </w:r>
    </w:p>
    <w:p w:rsidR="00000000" w:rsidDel="00000000" w:rsidP="00000000" w:rsidRDefault="00000000" w:rsidRPr="00000000" w14:paraId="00000019">
      <w:pPr>
        <w:jc w:val="both"/>
        <w:rPr>
          <w:rFonts w:ascii="Montserrat" w:cs="Montserrat" w:eastAsia="Montserrat" w:hAnsi="Montserrat"/>
          <w:sz w:val="18"/>
          <w:szCs w:val="18"/>
        </w:rPr>
      </w:pPr>
      <w:r w:rsidDel="00000000" w:rsidR="00000000" w:rsidRPr="00000000">
        <w:rPr>
          <w:rFonts w:ascii="Montserrat" w:cs="Montserrat" w:eastAsia="Montserrat" w:hAnsi="Montserrat"/>
          <w:i w:val="1"/>
          <w:sz w:val="18"/>
          <w:szCs w:val="18"/>
          <w:rtl w:val="0"/>
        </w:rPr>
        <w:t xml:space="preserve">Under Armour, Inc., con sede en Baltimore, Maryland, es un líder en la innovación, comercialización y distribución de ropa, calzado y accesorios deportivos de alto rendimiento. Diseñados para potenciar el rendimiento humano, los productos y experiencias innovadoras de Under Armour están creados para hacer que los atletas sean mejores. Para más información, visita</w:t>
      </w:r>
      <w:hyperlink r:id="rId8">
        <w:r w:rsidDel="00000000" w:rsidR="00000000" w:rsidRPr="00000000">
          <w:rPr>
            <w:rFonts w:ascii="Montserrat" w:cs="Montserrat" w:eastAsia="Montserrat" w:hAnsi="Montserrat"/>
            <w:i w:val="1"/>
            <w:sz w:val="18"/>
            <w:szCs w:val="18"/>
            <w:rtl w:val="0"/>
          </w:rPr>
          <w:t xml:space="preserve"> </w:t>
        </w:r>
      </w:hyperlink>
      <w:hyperlink r:id="rId9">
        <w:r w:rsidDel="00000000" w:rsidR="00000000" w:rsidRPr="00000000">
          <w:rPr>
            <w:rFonts w:ascii="Montserrat" w:cs="Montserrat" w:eastAsia="Montserrat" w:hAnsi="Montserrat"/>
            <w:i w:val="1"/>
            <w:color w:val="1155cc"/>
            <w:sz w:val="18"/>
            <w:szCs w:val="18"/>
            <w:u w:val="single"/>
            <w:rtl w:val="0"/>
          </w:rPr>
          <w:t xml:space="preserve">http://about.underarmour.com</w:t>
        </w:r>
      </w:hyperlink>
      <w:r w:rsidDel="00000000" w:rsidR="00000000" w:rsidRPr="00000000">
        <w:rPr>
          <w:rFonts w:ascii="Montserrat" w:cs="Montserrat" w:eastAsia="Montserrat" w:hAnsi="Montserrat"/>
          <w:i w:val="1"/>
          <w:sz w:val="18"/>
          <w:szCs w:val="18"/>
          <w:rtl w:val="0"/>
        </w:rPr>
        <w:t xml:space="preserve">.</w:t>
      </w:r>
      <w:r w:rsidDel="00000000" w:rsidR="00000000" w:rsidRPr="00000000">
        <w:rPr>
          <w:rtl w:val="0"/>
        </w:rPr>
      </w:r>
    </w:p>
    <w:sectPr>
      <w:headerReference r:id="rId1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A">
    <w:pPr>
      <w:spacing w:after="240" w:before="240" w:lineRule="auto"/>
      <w:jc w:val="center"/>
      <w:rPr/>
    </w:pPr>
    <w:r w:rsidDel="00000000" w:rsidR="00000000" w:rsidRPr="00000000">
      <w:rPr/>
      <w:drawing>
        <wp:inline distB="114300" distT="114300" distL="114300" distR="114300">
          <wp:extent cx="1618488" cy="842963"/>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618488" cy="84296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hyperlink" Target="http://about.underarmour.com" TargetMode="Externa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3.png"/><Relationship Id="rId8" Type="http://schemas.openxmlformats.org/officeDocument/2006/relationships/hyperlink" Target="http://about.underarmour.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